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Default="0008250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</w:t>
      </w:r>
    </w:p>
    <w:p w:rsidR="00082504" w:rsidRDefault="0008250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указ Губернатора области</w:t>
      </w:r>
    </w:p>
    <w:p w:rsidR="00082504" w:rsidRPr="0052172E" w:rsidRDefault="0008250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28.06.2011 № 275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996B45" w:rsidRDefault="005C2A19" w:rsidP="00082504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1. </w:t>
      </w:r>
      <w:r w:rsidR="00843CBB">
        <w:rPr>
          <w:rFonts w:eastAsiaTheme="minorHAnsi" w:cs="Times New Roman"/>
          <w:szCs w:val="28"/>
        </w:rPr>
        <w:t xml:space="preserve">Внести в </w:t>
      </w:r>
      <w:r w:rsidR="00843CBB" w:rsidRPr="00843CBB">
        <w:rPr>
          <w:rFonts w:eastAsiaTheme="minorHAnsi" w:cs="Times New Roman"/>
          <w:szCs w:val="28"/>
        </w:rPr>
        <w:t>указ</w:t>
      </w:r>
      <w:r w:rsidR="00843CBB">
        <w:rPr>
          <w:rFonts w:eastAsiaTheme="minorHAnsi" w:cs="Times New Roman"/>
          <w:szCs w:val="28"/>
        </w:rPr>
        <w:t xml:space="preserve"> Губернатора области от 28.06.2011 № 275 «Об</w:t>
      </w:r>
      <w:r>
        <w:rPr>
          <w:rFonts w:eastAsiaTheme="minorHAnsi" w:cs="Times New Roman"/>
          <w:szCs w:val="28"/>
        </w:rPr>
        <w:t> </w:t>
      </w:r>
      <w:r w:rsidR="00843CBB">
        <w:rPr>
          <w:rFonts w:eastAsiaTheme="minorHAnsi" w:cs="Times New Roman"/>
          <w:szCs w:val="28"/>
        </w:rPr>
        <w:t xml:space="preserve">образовании координационного совета по делам инвалидов </w:t>
      </w:r>
      <w:r w:rsidR="00BC3B61">
        <w:rPr>
          <w:rFonts w:eastAsiaTheme="minorHAnsi" w:cs="Times New Roman"/>
          <w:szCs w:val="28"/>
        </w:rPr>
        <w:t xml:space="preserve">при Губернаторе </w:t>
      </w:r>
      <w:r w:rsidR="00843CBB">
        <w:rPr>
          <w:rFonts w:eastAsiaTheme="minorHAnsi" w:cs="Times New Roman"/>
          <w:szCs w:val="28"/>
        </w:rPr>
        <w:t>области» следующие изменения</w:t>
      </w:r>
      <w:r w:rsidR="001475B7">
        <w:rPr>
          <w:rFonts w:eastAsiaTheme="minorHAnsi" w:cs="Times New Roman"/>
          <w:szCs w:val="28"/>
        </w:rPr>
        <w:t>:</w:t>
      </w:r>
    </w:p>
    <w:p w:rsidR="001475B7" w:rsidRPr="00843CBB" w:rsidRDefault="001475B7" w:rsidP="001475B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1.1. </w:t>
      </w:r>
      <w:r w:rsidRPr="00843CBB">
        <w:rPr>
          <w:rFonts w:eastAsiaTheme="minorHAnsi" w:cs="Times New Roman"/>
          <w:szCs w:val="28"/>
        </w:rPr>
        <w:t>Пункт 4 изложить в следующей редакции:</w:t>
      </w:r>
    </w:p>
    <w:p w:rsidR="001475B7" w:rsidRPr="00843CBB" w:rsidRDefault="001475B7" w:rsidP="001475B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«4. </w:t>
      </w:r>
      <w:r w:rsidRPr="003479E6">
        <w:rPr>
          <w:rFonts w:cs="Times New Roman"/>
          <w:szCs w:val="28"/>
        </w:rPr>
        <w:t xml:space="preserve">Контроль за исполнением указа возложить на заместителя Председателя Правительства области, курирующего вопросы </w:t>
      </w:r>
      <w:r w:rsidR="00BC3B61">
        <w:rPr>
          <w:rFonts w:cs="Times New Roman"/>
          <w:szCs w:val="28"/>
        </w:rPr>
        <w:t>труда и социальной защиты</w:t>
      </w:r>
      <w:proofErr w:type="gramStart"/>
      <w:r w:rsidRPr="003479E6">
        <w:rPr>
          <w:rFonts w:eastAsiaTheme="minorHAnsi" w:cs="Times New Roman"/>
          <w:szCs w:val="28"/>
        </w:rPr>
        <w:t>.</w:t>
      </w:r>
      <w:r>
        <w:rPr>
          <w:rFonts w:eastAsiaTheme="minorHAnsi" w:cs="Times New Roman"/>
          <w:szCs w:val="28"/>
        </w:rPr>
        <w:t>»</w:t>
      </w:r>
      <w:r w:rsidRPr="00843CBB">
        <w:rPr>
          <w:rFonts w:eastAsiaTheme="minorHAnsi" w:cs="Times New Roman"/>
          <w:szCs w:val="28"/>
        </w:rPr>
        <w:t>.</w:t>
      </w:r>
      <w:proofErr w:type="gramEnd"/>
    </w:p>
    <w:p w:rsidR="001475B7" w:rsidRPr="00843CBB" w:rsidRDefault="001475B7" w:rsidP="001475B7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843CBB">
        <w:rPr>
          <w:rFonts w:eastAsiaTheme="minorHAnsi" w:cs="Times New Roman"/>
          <w:szCs w:val="28"/>
        </w:rPr>
        <w:t>1.</w:t>
      </w:r>
      <w:r w:rsidR="00BC3B61">
        <w:rPr>
          <w:rFonts w:eastAsiaTheme="minorHAnsi" w:cs="Times New Roman"/>
          <w:szCs w:val="28"/>
        </w:rPr>
        <w:t>2</w:t>
      </w:r>
      <w:r>
        <w:rPr>
          <w:rFonts w:eastAsiaTheme="minorHAnsi" w:cs="Times New Roman"/>
          <w:szCs w:val="28"/>
        </w:rPr>
        <w:t>. В</w:t>
      </w:r>
      <w:r w:rsidR="00A56BAA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Положени</w:t>
      </w:r>
      <w:r w:rsidR="00BC3B61">
        <w:rPr>
          <w:rFonts w:eastAsiaTheme="minorHAnsi" w:cs="Times New Roman"/>
          <w:szCs w:val="28"/>
        </w:rPr>
        <w:t>и</w:t>
      </w:r>
      <w:r w:rsidRPr="00843CBB">
        <w:rPr>
          <w:rFonts w:eastAsiaTheme="minorHAnsi" w:cs="Times New Roman"/>
          <w:szCs w:val="28"/>
        </w:rPr>
        <w:t xml:space="preserve"> о координационн</w:t>
      </w:r>
      <w:r>
        <w:rPr>
          <w:rFonts w:eastAsiaTheme="minorHAnsi" w:cs="Times New Roman"/>
          <w:szCs w:val="28"/>
        </w:rPr>
        <w:t xml:space="preserve">ом совете по делам инвалидов </w:t>
      </w:r>
      <w:r w:rsidR="00BC3B61">
        <w:rPr>
          <w:rFonts w:eastAsiaTheme="minorHAnsi" w:cs="Times New Roman"/>
          <w:szCs w:val="28"/>
        </w:rPr>
        <w:t>при Губернаторе области, утвержденном</w:t>
      </w:r>
      <w:r>
        <w:rPr>
          <w:rFonts w:eastAsiaTheme="minorHAnsi" w:cs="Times New Roman"/>
          <w:szCs w:val="28"/>
        </w:rPr>
        <w:t xml:space="preserve"> указом, </w:t>
      </w:r>
      <w:r w:rsidR="00BC3B61">
        <w:rPr>
          <w:rFonts w:eastAsiaTheme="minorHAnsi" w:cs="Times New Roman"/>
          <w:szCs w:val="28"/>
        </w:rPr>
        <w:t xml:space="preserve">в </w:t>
      </w:r>
      <w:bookmarkStart w:id="0" w:name="_GoBack"/>
      <w:bookmarkEnd w:id="0"/>
      <w:r w:rsidR="00BC3B61">
        <w:rPr>
          <w:rFonts w:eastAsiaTheme="minorHAnsi" w:cs="Times New Roman"/>
          <w:szCs w:val="28"/>
        </w:rPr>
        <w:t xml:space="preserve">пункте 4.16 раздела 4 </w:t>
      </w:r>
      <w:r w:rsidR="00BC3B61">
        <w:rPr>
          <w:rFonts w:eastAsiaTheme="minorHAnsi" w:cs="Times New Roman"/>
          <w:szCs w:val="28"/>
        </w:rPr>
        <w:t>слово «департамент» заменить словом «министерство»</w:t>
      </w:r>
      <w:r>
        <w:rPr>
          <w:rFonts w:eastAsiaTheme="minorHAnsi" w:cs="Times New Roman"/>
          <w:szCs w:val="28"/>
        </w:rPr>
        <w:t>.</w:t>
      </w:r>
    </w:p>
    <w:p w:rsidR="00996B45" w:rsidRPr="005C2A19" w:rsidRDefault="00996B45" w:rsidP="00996B45">
      <w:pPr>
        <w:spacing w:line="220" w:lineRule="atLeast"/>
        <w:jc w:val="both"/>
        <w:rPr>
          <w:rFonts w:cs="Times New Roman"/>
        </w:rPr>
      </w:pPr>
      <w:r>
        <w:rPr>
          <w:rFonts w:cs="Times New Roman"/>
        </w:rPr>
        <w:t>2. Указ вступает в силу с момента его подписания.</w:t>
      </w:r>
    </w:p>
    <w:p w:rsidR="00996B45" w:rsidRDefault="00996B45" w:rsidP="00996B45">
      <w:pPr>
        <w:jc w:val="both"/>
        <w:rPr>
          <w:rFonts w:cs="Times New Roman"/>
          <w:szCs w:val="28"/>
        </w:rPr>
      </w:pPr>
    </w:p>
    <w:p w:rsidR="00996B45" w:rsidRDefault="00996B45" w:rsidP="00996B45">
      <w:pPr>
        <w:jc w:val="both"/>
        <w:rPr>
          <w:rFonts w:cs="Times New Roman"/>
          <w:szCs w:val="28"/>
        </w:rPr>
      </w:pPr>
    </w:p>
    <w:p w:rsidR="00996B45" w:rsidRDefault="00996B45" w:rsidP="00996B45">
      <w:pPr>
        <w:jc w:val="both"/>
        <w:rPr>
          <w:rFonts w:cs="Times New Roman"/>
          <w:szCs w:val="28"/>
        </w:rPr>
      </w:pPr>
    </w:p>
    <w:p w:rsidR="00216ACB" w:rsidRDefault="00216ACB" w:rsidP="00216ACB">
      <w:pPr>
        <w:ind w:firstLine="0"/>
      </w:pPr>
      <w:r>
        <w:rPr>
          <w:szCs w:val="28"/>
        </w:rPr>
        <w:t>Губернатор</w:t>
      </w:r>
      <w:r w:rsidRPr="0018020E">
        <w:rPr>
          <w:szCs w:val="28"/>
        </w:rPr>
        <w:t xml:space="preserve"> области</w:t>
      </w:r>
      <w:r>
        <w:rPr>
          <w:szCs w:val="28"/>
        </w:rPr>
        <w:t xml:space="preserve">                                                                         </w:t>
      </w:r>
      <w:r w:rsidR="00BC3B61">
        <w:rPr>
          <w:szCs w:val="28"/>
        </w:rPr>
        <w:t xml:space="preserve">М.Я. </w:t>
      </w:r>
      <w:proofErr w:type="spellStart"/>
      <w:r w:rsidR="00BC3B61">
        <w:rPr>
          <w:szCs w:val="28"/>
        </w:rPr>
        <w:t>Евраев</w:t>
      </w:r>
      <w:proofErr w:type="spellEnd"/>
    </w:p>
    <w:p w:rsidR="00E1407E" w:rsidRPr="003D1E8D" w:rsidRDefault="00E1407E" w:rsidP="00BD140C">
      <w:pPr>
        <w:autoSpaceDE w:val="0"/>
        <w:autoSpaceDN w:val="0"/>
        <w:adjustRightInd w:val="0"/>
        <w:ind w:firstLine="0"/>
        <w:jc w:val="both"/>
      </w:pPr>
    </w:p>
    <w:sectPr w:rsidR="00E1407E" w:rsidRPr="003D1E8D" w:rsidSect="00ED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C78" w:rsidRDefault="00777C78" w:rsidP="006C1916">
      <w:r>
        <w:separator/>
      </w:r>
    </w:p>
  </w:endnote>
  <w:endnote w:type="continuationSeparator" w:id="0">
    <w:p w:rsidR="00777C78" w:rsidRDefault="00777C78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C78" w:rsidRDefault="00777C78" w:rsidP="006C1916">
      <w:r>
        <w:separator/>
      </w:r>
    </w:p>
  </w:footnote>
  <w:footnote w:type="continuationSeparator" w:id="0">
    <w:p w:rsidR="00777C78" w:rsidRDefault="00777C78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BD140C">
      <w:rPr>
        <w:rFonts w:cs="Times New Roman"/>
        <w:noProof/>
        <w:szCs w:val="28"/>
      </w:rPr>
      <w:t>3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24ECF"/>
    <w:multiLevelType w:val="hybridMultilevel"/>
    <w:tmpl w:val="71FE94C0"/>
    <w:lvl w:ilvl="0" w:tplc="E856B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73F73"/>
    <w:rsid w:val="00082504"/>
    <w:rsid w:val="000C3D02"/>
    <w:rsid w:val="000D3BE7"/>
    <w:rsid w:val="000E28A3"/>
    <w:rsid w:val="00122036"/>
    <w:rsid w:val="00146658"/>
    <w:rsid w:val="001475B7"/>
    <w:rsid w:val="00170036"/>
    <w:rsid w:val="00187306"/>
    <w:rsid w:val="001C78DA"/>
    <w:rsid w:val="00216ACB"/>
    <w:rsid w:val="002306C4"/>
    <w:rsid w:val="00272581"/>
    <w:rsid w:val="002E41AA"/>
    <w:rsid w:val="003479E6"/>
    <w:rsid w:val="00351156"/>
    <w:rsid w:val="00363707"/>
    <w:rsid w:val="00396AD9"/>
    <w:rsid w:val="003A2DCC"/>
    <w:rsid w:val="003D1E8D"/>
    <w:rsid w:val="003D385C"/>
    <w:rsid w:val="003E06AB"/>
    <w:rsid w:val="003E2B18"/>
    <w:rsid w:val="0040656C"/>
    <w:rsid w:val="00486A0E"/>
    <w:rsid w:val="00492CC1"/>
    <w:rsid w:val="004D20DA"/>
    <w:rsid w:val="005401AD"/>
    <w:rsid w:val="005867D8"/>
    <w:rsid w:val="005953DC"/>
    <w:rsid w:val="005C2A19"/>
    <w:rsid w:val="005F21A3"/>
    <w:rsid w:val="006C1916"/>
    <w:rsid w:val="006C25C8"/>
    <w:rsid w:val="006D1D41"/>
    <w:rsid w:val="00777C78"/>
    <w:rsid w:val="007850C1"/>
    <w:rsid w:val="007C7A57"/>
    <w:rsid w:val="007D6CA5"/>
    <w:rsid w:val="008079F3"/>
    <w:rsid w:val="00807FB4"/>
    <w:rsid w:val="00843CBB"/>
    <w:rsid w:val="0085243D"/>
    <w:rsid w:val="00891C65"/>
    <w:rsid w:val="008B0C58"/>
    <w:rsid w:val="008C1C61"/>
    <w:rsid w:val="008C7E24"/>
    <w:rsid w:val="00913F93"/>
    <w:rsid w:val="00926345"/>
    <w:rsid w:val="0094020D"/>
    <w:rsid w:val="00944A61"/>
    <w:rsid w:val="00951994"/>
    <w:rsid w:val="00967601"/>
    <w:rsid w:val="009823C6"/>
    <w:rsid w:val="009945F9"/>
    <w:rsid w:val="00996B45"/>
    <w:rsid w:val="00A13A93"/>
    <w:rsid w:val="00A56BAA"/>
    <w:rsid w:val="00B66524"/>
    <w:rsid w:val="00BA000B"/>
    <w:rsid w:val="00BB1812"/>
    <w:rsid w:val="00BC3B61"/>
    <w:rsid w:val="00BD140C"/>
    <w:rsid w:val="00BE5CE2"/>
    <w:rsid w:val="00C172CE"/>
    <w:rsid w:val="00C822F6"/>
    <w:rsid w:val="00CB69A9"/>
    <w:rsid w:val="00CF5402"/>
    <w:rsid w:val="00D00EFB"/>
    <w:rsid w:val="00D16C51"/>
    <w:rsid w:val="00D222A6"/>
    <w:rsid w:val="00D34418"/>
    <w:rsid w:val="00DD1545"/>
    <w:rsid w:val="00DE3D45"/>
    <w:rsid w:val="00DF153E"/>
    <w:rsid w:val="00E1407E"/>
    <w:rsid w:val="00E27DC6"/>
    <w:rsid w:val="00E45A0A"/>
    <w:rsid w:val="00E97942"/>
    <w:rsid w:val="00EB2BAB"/>
    <w:rsid w:val="00ED589D"/>
    <w:rsid w:val="00F35BCE"/>
    <w:rsid w:val="00F5662B"/>
    <w:rsid w:val="00F6637C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C2A1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825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2504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996B4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B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B45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B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B45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C2A1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825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2504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996B4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B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B45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B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B45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2D611-8813-4C25-9D83-92AACFBF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11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Воронова Татьяна Николаевна</cp:lastModifiedBy>
  <cp:revision>3</cp:revision>
  <cp:lastPrinted>2011-05-24T10:58:00Z</cp:lastPrinted>
  <dcterms:created xsi:type="dcterms:W3CDTF">2023-11-13T12:27:00Z</dcterms:created>
  <dcterms:modified xsi:type="dcterms:W3CDTF">2023-11-13T12:37:00Z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Указ Губернатора области от 28.06.2011 № 275</vt:lpwstr>
  </property>
  <property fmtid="{D5CDD505-2E9C-101B-9397-08002B2CF9AE}" pid="5" name="INSTALL_ID">
    <vt:lpwstr>34115</vt:lpwstr>
  </property>
</Properties>
</file>